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B4" w:rsidRPr="009D27B4" w:rsidRDefault="009D27B4" w:rsidP="009D27B4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9D27B4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Ст</w:t>
      </w:r>
      <w:bookmarkStart w:id="0" w:name="_GoBack"/>
      <w:bookmarkEnd w:id="0"/>
      <w:r w:rsidRPr="009D27B4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атья 18. Правление товарищества</w:t>
      </w:r>
    </w:p>
    <w:p w:rsidR="009D27B4" w:rsidRPr="009D27B4" w:rsidRDefault="009D27B4" w:rsidP="009D27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27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D27B4">
        <w:rPr>
          <w:rFonts w:ascii="Arial" w:eastAsia="Times New Roman" w:hAnsi="Arial" w:cs="Arial"/>
          <w:sz w:val="24"/>
          <w:szCs w:val="24"/>
          <w:lang w:eastAsia="ru-RU"/>
        </w:rPr>
        <w:t>. Правление товарищества подотчетно общему собранию членов товарищества.</w:t>
      </w:r>
    </w:p>
    <w:p w:rsidR="009D27B4" w:rsidRDefault="009D27B4" w:rsidP="009D27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27B4">
        <w:rPr>
          <w:rFonts w:ascii="Arial" w:eastAsia="Times New Roman" w:hAnsi="Arial" w:cs="Arial"/>
          <w:sz w:val="24"/>
          <w:szCs w:val="24"/>
          <w:lang w:eastAsia="ru-RU"/>
        </w:rPr>
        <w:t>2. Председатель товарищества является членом правления товарищества и его председателем.</w:t>
      </w:r>
    </w:p>
    <w:p w:rsidR="0006736D" w:rsidRPr="009D27B4" w:rsidRDefault="0006736D" w:rsidP="009D27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27B4" w:rsidRPr="009D27B4" w:rsidRDefault="009D27B4" w:rsidP="009D27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D27B4">
        <w:rPr>
          <w:rFonts w:ascii="Arial" w:eastAsia="Times New Roman" w:hAnsi="Arial" w:cs="Arial"/>
          <w:b/>
          <w:sz w:val="24"/>
          <w:szCs w:val="24"/>
          <w:lang w:eastAsia="ru-RU"/>
        </w:rPr>
        <w:t>3. Количество членов правления товарищества не может быть менее трех человек и должно составлять не более пяти процентов от общего числа членов товарищества. В случае, если количество членов товарищества не превышает шестидесяти человек, количество членов правления товарищества должно составлять три человека.</w:t>
      </w:r>
    </w:p>
    <w:p w:rsidR="009D27B4" w:rsidRPr="009D27B4" w:rsidRDefault="009D27B4" w:rsidP="009D27B4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highlight w:val="yellow"/>
          <w:lang w:eastAsia="ru-RU"/>
        </w:rPr>
      </w:pPr>
      <w:r w:rsidRPr="009D27B4">
        <w:rPr>
          <w:rFonts w:ascii="Times New Roman" w:eastAsia="Times New Roman" w:hAnsi="Times New Roman" w:cs="Times New Roman"/>
          <w:color w:val="828282"/>
          <w:sz w:val="28"/>
          <w:szCs w:val="28"/>
          <w:highlight w:val="yellow"/>
          <w:lang w:eastAsia="ru-RU"/>
        </w:rPr>
        <w:t>(</w:t>
      </w:r>
      <w:r>
        <w:rPr>
          <w:rFonts w:ascii="Times New Roman" w:eastAsia="Times New Roman" w:hAnsi="Times New Roman" w:cs="Times New Roman"/>
          <w:color w:val="828282"/>
          <w:sz w:val="28"/>
          <w:szCs w:val="28"/>
          <w:highlight w:val="yellow"/>
          <w:lang w:eastAsia="ru-RU"/>
        </w:rPr>
        <w:t>Часть 3 изменена с</w:t>
      </w:r>
      <w:r w:rsidRPr="009D27B4">
        <w:rPr>
          <w:rFonts w:ascii="Times New Roman" w:eastAsia="Times New Roman" w:hAnsi="Times New Roman" w:cs="Times New Roman"/>
          <w:color w:val="828282"/>
          <w:sz w:val="28"/>
          <w:szCs w:val="28"/>
          <w:highlight w:val="yellow"/>
          <w:lang w:eastAsia="ru-RU"/>
        </w:rPr>
        <w:t xml:space="preserve"> 14.07.2022 N 312-ФЗ в ред. Федерального </w:t>
      </w:r>
      <w:hyperlink r:id="rId6" w:anchor="dst100107" w:history="1">
        <w:r w:rsidRPr="009D27B4">
          <w:rPr>
            <w:rFonts w:ascii="Times New Roman" w:eastAsia="Times New Roman" w:hAnsi="Times New Roman" w:cs="Times New Roman"/>
            <w:color w:val="1A0DAB"/>
            <w:sz w:val="28"/>
            <w:szCs w:val="28"/>
            <w:highlight w:val="yellow"/>
            <w:u w:val="single"/>
            <w:lang w:eastAsia="ru-RU"/>
          </w:rPr>
          <w:t>закона</w:t>
        </w:r>
      </w:hyperlink>
      <w:r w:rsidRPr="009D27B4">
        <w:rPr>
          <w:rFonts w:ascii="Times New Roman" w:eastAsia="Times New Roman" w:hAnsi="Times New Roman" w:cs="Times New Roman"/>
          <w:color w:val="828282"/>
          <w:sz w:val="28"/>
          <w:szCs w:val="28"/>
          <w:highlight w:val="yellow"/>
          <w:lang w:eastAsia="ru-RU"/>
        </w:rPr>
        <w:t> )</w:t>
      </w:r>
    </w:p>
    <w:p w:rsidR="009D27B4" w:rsidRPr="009D27B4" w:rsidRDefault="009D27B4" w:rsidP="009D27B4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9D27B4">
        <w:rPr>
          <w:rFonts w:ascii="Times New Roman" w:eastAsia="Times New Roman" w:hAnsi="Times New Roman" w:cs="Times New Roman"/>
          <w:color w:val="828282"/>
          <w:sz w:val="28"/>
          <w:szCs w:val="28"/>
          <w:highlight w:val="yellow"/>
          <w:lang w:eastAsia="ru-RU"/>
        </w:rPr>
        <w:t>(см. текст в предыдущей </w:t>
      </w:r>
      <w:hyperlink r:id="rId7" w:history="1">
        <w:r w:rsidRPr="009D27B4">
          <w:rPr>
            <w:rFonts w:ascii="Times New Roman" w:eastAsia="Times New Roman" w:hAnsi="Times New Roman" w:cs="Times New Roman"/>
            <w:color w:val="1A0DAB"/>
            <w:sz w:val="28"/>
            <w:szCs w:val="28"/>
            <w:highlight w:val="yellow"/>
            <w:u w:val="single"/>
            <w:lang w:eastAsia="ru-RU"/>
          </w:rPr>
          <w:t>редакции</w:t>
        </w:r>
      </w:hyperlink>
      <w:r w:rsidRPr="009D27B4">
        <w:rPr>
          <w:rFonts w:ascii="Times New Roman" w:eastAsia="Times New Roman" w:hAnsi="Times New Roman" w:cs="Times New Roman"/>
          <w:color w:val="828282"/>
          <w:sz w:val="28"/>
          <w:szCs w:val="28"/>
          <w:highlight w:val="yellow"/>
          <w:lang w:eastAsia="ru-RU"/>
        </w:rPr>
        <w:t>)</w:t>
      </w:r>
    </w:p>
    <w:p w:rsidR="009D27B4" w:rsidRPr="009D27B4" w:rsidRDefault="009D27B4" w:rsidP="009D27B4">
      <w:pPr>
        <w:shd w:val="clear" w:color="auto" w:fill="FFFFFF"/>
        <w:spacing w:before="210" w:after="0" w:line="240" w:lineRule="auto"/>
        <w:ind w:firstLine="5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27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Заседания правления товарищества созываются председателем товарищества по мере необходимости в сроки, установленные уставом товарищества.</w:t>
      </w:r>
    </w:p>
    <w:p w:rsidR="009D27B4" w:rsidRPr="009D27B4" w:rsidRDefault="009D27B4" w:rsidP="009D27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27B4">
        <w:rPr>
          <w:rFonts w:ascii="Arial" w:eastAsia="Times New Roman" w:hAnsi="Arial" w:cs="Arial"/>
          <w:sz w:val="24"/>
          <w:szCs w:val="24"/>
          <w:lang w:eastAsia="ru-RU"/>
        </w:rPr>
        <w:t>5. Заседание правления товарищества правомочно, если на нем присутствует не менее половины его членов.</w:t>
      </w:r>
    </w:p>
    <w:p w:rsidR="009D27B4" w:rsidRPr="009D27B4" w:rsidRDefault="009D27B4" w:rsidP="009D27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27B4">
        <w:rPr>
          <w:rFonts w:ascii="Arial" w:eastAsia="Times New Roman" w:hAnsi="Arial" w:cs="Arial"/>
          <w:sz w:val="24"/>
          <w:szCs w:val="24"/>
          <w:lang w:eastAsia="ru-RU"/>
        </w:rPr>
        <w:t>6. Решения правления товарищества принимаются открытым голосованием простым большинством голосов присутствующих членов правления. При равенстве голосов голос председателя товарищества является решающим.</w:t>
      </w:r>
    </w:p>
    <w:p w:rsidR="009D27B4" w:rsidRPr="009D27B4" w:rsidRDefault="009D27B4" w:rsidP="009D27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27B4">
        <w:rPr>
          <w:rFonts w:ascii="Arial" w:eastAsia="Times New Roman" w:hAnsi="Arial" w:cs="Arial"/>
          <w:sz w:val="24"/>
          <w:szCs w:val="24"/>
          <w:lang w:eastAsia="ru-RU"/>
        </w:rPr>
        <w:t>7. К полномочиям правления товарищества относятся:</w:t>
      </w:r>
    </w:p>
    <w:p w:rsidR="009D27B4" w:rsidRPr="009D27B4" w:rsidRDefault="009D27B4" w:rsidP="009D27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27B4">
        <w:rPr>
          <w:rFonts w:ascii="Arial" w:eastAsia="Times New Roman" w:hAnsi="Arial" w:cs="Arial"/>
          <w:sz w:val="24"/>
          <w:szCs w:val="24"/>
          <w:lang w:eastAsia="ru-RU"/>
        </w:rPr>
        <w:t>1) выполнение решений общего собрания членов товарищества;</w:t>
      </w:r>
    </w:p>
    <w:p w:rsidR="009D27B4" w:rsidRPr="009D27B4" w:rsidRDefault="009D27B4" w:rsidP="009D27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27B4">
        <w:rPr>
          <w:rFonts w:ascii="Arial" w:eastAsia="Times New Roman" w:hAnsi="Arial" w:cs="Arial"/>
          <w:sz w:val="24"/>
          <w:szCs w:val="24"/>
          <w:lang w:eastAsia="ru-RU"/>
        </w:rPr>
        <w:t>2) принятие решения о проведении общего собрания членов товарищества или обеспечение принятия решения общего собрания членов товарищества в форме очно-заочного или заочного голосования;</w:t>
      </w:r>
    </w:p>
    <w:p w:rsidR="009D27B4" w:rsidRPr="009D27B4" w:rsidRDefault="009D27B4" w:rsidP="009D27B4">
      <w:pPr>
        <w:shd w:val="clear" w:color="auto" w:fill="FFFFFF"/>
        <w:spacing w:before="210" w:after="0" w:line="240" w:lineRule="auto"/>
        <w:ind w:firstLine="5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27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очно-заочного или заочного голосования;</w:t>
      </w:r>
    </w:p>
    <w:p w:rsidR="009D27B4" w:rsidRPr="009D27B4" w:rsidRDefault="009D27B4" w:rsidP="009D27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27B4">
        <w:rPr>
          <w:rFonts w:ascii="Arial" w:eastAsia="Times New Roman" w:hAnsi="Arial" w:cs="Arial"/>
          <w:sz w:val="24"/>
          <w:szCs w:val="24"/>
          <w:lang w:eastAsia="ru-RU"/>
        </w:rPr>
        <w:t>4) руководство текущей деятельностью товарищества;</w:t>
      </w:r>
    </w:p>
    <w:p w:rsidR="009D27B4" w:rsidRPr="009D27B4" w:rsidRDefault="009D27B4" w:rsidP="009D27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27B4">
        <w:rPr>
          <w:rFonts w:ascii="Arial" w:eastAsia="Times New Roman" w:hAnsi="Arial" w:cs="Arial"/>
          <w:sz w:val="24"/>
          <w:szCs w:val="24"/>
          <w:lang w:eastAsia="ru-RU"/>
        </w:rPr>
        <w:t>5) принятие решений о заключении договоров с организациями, осуществляющими снабжение тепловой и электрической энергией, водой, газом, водоотведение, благоустройство и охрану территории садоводства или огородничества, обеспечение пожарной безопасности и иную деятельность, направленную на достижение целей товарищества;</w:t>
      </w:r>
    </w:p>
    <w:p w:rsidR="009D27B4" w:rsidRPr="009D27B4" w:rsidRDefault="009D27B4" w:rsidP="009D27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27B4">
        <w:rPr>
          <w:rFonts w:ascii="Arial" w:eastAsia="Times New Roman" w:hAnsi="Arial" w:cs="Arial"/>
          <w:sz w:val="24"/>
          <w:szCs w:val="24"/>
          <w:lang w:eastAsia="ru-RU"/>
        </w:rPr>
        <w:t>6) принятие решений о заключении договоров с оператором по обращению с твердыми коммунальными отходами, региональным оператором по обращению с твердыми коммунальными отходами;</w:t>
      </w:r>
    </w:p>
    <w:p w:rsidR="009D27B4" w:rsidRPr="009D27B4" w:rsidRDefault="009D27B4" w:rsidP="009D27B4">
      <w:pPr>
        <w:shd w:val="clear" w:color="auto" w:fill="FFFFFF"/>
        <w:spacing w:before="210" w:after="0" w:line="240" w:lineRule="auto"/>
        <w:ind w:firstLine="5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27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обеспечение исполнения обязательств по договорам, заключенным товариществом;</w:t>
      </w:r>
    </w:p>
    <w:p w:rsidR="009D27B4" w:rsidRPr="009D27B4" w:rsidRDefault="009D27B4" w:rsidP="009D27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27B4">
        <w:rPr>
          <w:rFonts w:ascii="Arial" w:eastAsia="Times New Roman" w:hAnsi="Arial" w:cs="Arial"/>
          <w:sz w:val="24"/>
          <w:szCs w:val="24"/>
          <w:lang w:eastAsia="ru-RU"/>
        </w:rPr>
        <w:t>8) обеспечение создания и использования имущества общего пользования товарищества, а также создание необходимых условий для совместного владения, пользования и распоряжения гражданами таким имуществом;</w:t>
      </w:r>
    </w:p>
    <w:p w:rsidR="009D27B4" w:rsidRPr="009D27B4" w:rsidRDefault="009D27B4" w:rsidP="009D27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27B4">
        <w:rPr>
          <w:rFonts w:ascii="Arial" w:eastAsia="Times New Roman" w:hAnsi="Arial" w:cs="Arial"/>
          <w:sz w:val="24"/>
          <w:szCs w:val="24"/>
          <w:lang w:eastAsia="ru-RU"/>
        </w:rPr>
        <w:t>9) составление приходно-расходных смет и отчетов правления товарищества и представление их на утверждение общему собранию членов товарищества;</w:t>
      </w:r>
    </w:p>
    <w:p w:rsidR="009D27B4" w:rsidRPr="009D27B4" w:rsidRDefault="009D27B4" w:rsidP="009D27B4">
      <w:pPr>
        <w:shd w:val="clear" w:color="auto" w:fill="FFFFFF"/>
        <w:spacing w:before="210" w:after="0" w:line="240" w:lineRule="auto"/>
        <w:ind w:firstLine="5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27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ведение учета и отчетности товарищества, подготовка годового отчета и представление его на утверждение общему собранию членов товарищества;</w:t>
      </w:r>
    </w:p>
    <w:p w:rsidR="009D27B4" w:rsidRPr="009D27B4" w:rsidRDefault="009D27B4" w:rsidP="009D27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27B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11) обеспечение ведения делопроизводства в товариществе и содержание архива в товариществе;</w:t>
      </w:r>
    </w:p>
    <w:p w:rsidR="009D27B4" w:rsidRPr="009D27B4" w:rsidRDefault="009D27B4" w:rsidP="000673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27B4">
        <w:rPr>
          <w:rFonts w:ascii="Arial" w:eastAsia="Times New Roman" w:hAnsi="Arial" w:cs="Arial"/>
          <w:sz w:val="24"/>
          <w:szCs w:val="24"/>
          <w:lang w:eastAsia="ru-RU"/>
        </w:rPr>
        <w:t>12) контроль за своевременным внесением взносов, предусмотренных настоящим Федеральным законом, обращение в суд за взысканием задолженности по уплате взносов или платы, предусмотренной </w:t>
      </w:r>
      <w:hyperlink r:id="rId8" w:anchor="dst100031" w:history="1">
        <w:r w:rsidRPr="009D27B4">
          <w:rPr>
            <w:rFonts w:ascii="Arial" w:eastAsia="Times New Roman" w:hAnsi="Arial" w:cs="Arial"/>
            <w:sz w:val="24"/>
            <w:szCs w:val="24"/>
            <w:lang w:eastAsia="ru-RU"/>
          </w:rPr>
          <w:t>частью 3 статьи 5</w:t>
        </w:r>
      </w:hyperlink>
      <w:r w:rsidRPr="009D27B4">
        <w:rPr>
          <w:rFonts w:ascii="Arial" w:eastAsia="Times New Roman" w:hAnsi="Arial" w:cs="Arial"/>
          <w:sz w:val="24"/>
          <w:szCs w:val="24"/>
          <w:lang w:eastAsia="ru-RU"/>
        </w:rPr>
        <w:t> настоящего Федерального закона, в судебном порядке;</w:t>
      </w:r>
    </w:p>
    <w:p w:rsidR="009D27B4" w:rsidRPr="009D27B4" w:rsidRDefault="009D27B4" w:rsidP="009D27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27B4">
        <w:rPr>
          <w:rFonts w:ascii="Arial" w:eastAsia="Times New Roman" w:hAnsi="Arial" w:cs="Arial"/>
          <w:sz w:val="24"/>
          <w:szCs w:val="24"/>
          <w:lang w:eastAsia="ru-RU"/>
        </w:rPr>
        <w:t>13) рассмотрение заявлений членов товарищества;</w:t>
      </w:r>
    </w:p>
    <w:p w:rsidR="009D27B4" w:rsidRPr="009D27B4" w:rsidRDefault="009D27B4" w:rsidP="009D27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27B4">
        <w:rPr>
          <w:rFonts w:ascii="Arial" w:eastAsia="Times New Roman" w:hAnsi="Arial" w:cs="Arial"/>
          <w:sz w:val="24"/>
          <w:szCs w:val="24"/>
          <w:lang w:eastAsia="ru-RU"/>
        </w:rPr>
        <w:t>14) разработка и представление на утверждение общего собрания членов товарищества порядка ведения общего собрания членов товарищества и иных внутренних распорядков товарищества, положений об оплате труда работников и членов органов товарищества, заключивших трудовые договоры с товариществом;</w:t>
      </w:r>
    </w:p>
    <w:p w:rsidR="009D27B4" w:rsidRPr="009D27B4" w:rsidRDefault="009D27B4" w:rsidP="009D27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27B4">
        <w:rPr>
          <w:rFonts w:ascii="Arial" w:eastAsia="Times New Roman" w:hAnsi="Arial" w:cs="Arial"/>
          <w:sz w:val="24"/>
          <w:szCs w:val="24"/>
          <w:lang w:eastAsia="ru-RU"/>
        </w:rPr>
        <w:t>15) подготовка финансово-экономического обоснования размера взносов, вносимых членами товарищества, и размера платы, предусмотренной </w:t>
      </w:r>
      <w:hyperlink r:id="rId9" w:anchor="dst100031" w:history="1">
        <w:r w:rsidRPr="009D27B4">
          <w:rPr>
            <w:rFonts w:ascii="Arial" w:eastAsia="Times New Roman" w:hAnsi="Arial" w:cs="Arial"/>
            <w:color w:val="1A0DAB"/>
            <w:sz w:val="24"/>
            <w:szCs w:val="24"/>
            <w:u w:val="single"/>
            <w:lang w:eastAsia="ru-RU"/>
          </w:rPr>
          <w:t>частью 3 статьи 5</w:t>
        </w:r>
      </w:hyperlink>
      <w:r w:rsidRPr="009D27B4">
        <w:rPr>
          <w:rFonts w:ascii="Arial" w:eastAsia="Times New Roman" w:hAnsi="Arial" w:cs="Arial"/>
          <w:sz w:val="24"/>
          <w:szCs w:val="24"/>
          <w:lang w:eastAsia="ru-RU"/>
        </w:rPr>
        <w:t> настоящего Федерального закона;</w:t>
      </w:r>
    </w:p>
    <w:p w:rsidR="0006736D" w:rsidRDefault="0006736D" w:rsidP="000673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27B4" w:rsidRPr="009D27B4" w:rsidRDefault="009D27B4" w:rsidP="0006736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D27B4">
        <w:rPr>
          <w:rFonts w:ascii="Arial" w:eastAsia="Times New Roman" w:hAnsi="Arial" w:cs="Arial"/>
          <w:b/>
          <w:sz w:val="24"/>
          <w:szCs w:val="24"/>
          <w:lang w:eastAsia="ru-RU"/>
        </w:rPr>
        <w:t>16) прием граждан в члены товарищества.</w:t>
      </w:r>
    </w:p>
    <w:p w:rsidR="009D27B4" w:rsidRDefault="009D27B4" w:rsidP="009D27B4">
      <w:pPr>
        <w:shd w:val="clear" w:color="auto" w:fill="FFFFFF"/>
        <w:spacing w:before="210" w:after="0" w:line="360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D27B4">
        <w:rPr>
          <w:rFonts w:ascii="Arial" w:eastAsia="Times New Roman" w:hAnsi="Arial" w:cs="Arial"/>
          <w:color w:val="828282"/>
          <w:sz w:val="24"/>
          <w:szCs w:val="24"/>
          <w:highlight w:val="yellow"/>
          <w:lang w:eastAsia="ru-RU"/>
        </w:rPr>
        <w:t>(п. 16 введен Федеральным </w:t>
      </w:r>
      <w:hyperlink r:id="rId10" w:anchor="dst100108" w:history="1">
        <w:r w:rsidRPr="009D27B4">
          <w:rPr>
            <w:rFonts w:ascii="Arial" w:eastAsia="Times New Roman" w:hAnsi="Arial" w:cs="Arial"/>
            <w:color w:val="1A0DAB"/>
            <w:sz w:val="24"/>
            <w:szCs w:val="24"/>
            <w:highlight w:val="yellow"/>
            <w:u w:val="single"/>
            <w:lang w:eastAsia="ru-RU"/>
          </w:rPr>
          <w:t>законом</w:t>
        </w:r>
      </w:hyperlink>
      <w:r w:rsidRPr="009D27B4">
        <w:rPr>
          <w:rFonts w:ascii="Arial" w:eastAsia="Times New Roman" w:hAnsi="Arial" w:cs="Arial"/>
          <w:color w:val="828282"/>
          <w:sz w:val="24"/>
          <w:szCs w:val="24"/>
          <w:highlight w:val="yellow"/>
          <w:lang w:eastAsia="ru-RU"/>
        </w:rPr>
        <w:t> от 14.07.2022 N 312-ФЗ)</w:t>
      </w:r>
    </w:p>
    <w:p w:rsidR="0006736D" w:rsidRDefault="0006736D" w:rsidP="009D27B4">
      <w:pPr>
        <w:shd w:val="clear" w:color="auto" w:fill="FFFFFF"/>
        <w:spacing w:before="210" w:after="0" w:line="360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6736D">
        <w:rPr>
          <w:rFonts w:ascii="Arial" w:hAnsi="Arial" w:cs="Arial"/>
          <w:color w:val="111111"/>
          <w:u w:val="single"/>
          <w:shd w:val="clear" w:color="auto" w:fill="E3F1F4"/>
        </w:rPr>
        <w:t>Комментарии к п.16)</w:t>
      </w:r>
      <w:r>
        <w:rPr>
          <w:rFonts w:ascii="Arial" w:hAnsi="Arial" w:cs="Arial"/>
          <w:color w:val="111111"/>
          <w:shd w:val="clear" w:color="auto" w:fill="E3F1F4"/>
        </w:rPr>
        <w:t>Заявление можно подать в правление лично либо отправить по почте. После его получения правление должно рассмотреть его в течение 30 дней и, если установленные законом основания для отказа в приеме в члены СНТ отсутствует, принять решение об удовлетворении заявления.</w:t>
      </w:r>
    </w:p>
    <w:p w:rsidR="0006736D" w:rsidRPr="0006736D" w:rsidRDefault="0006736D" w:rsidP="0006736D">
      <w:pPr>
        <w:shd w:val="clear" w:color="auto" w:fill="FFFFFF"/>
        <w:spacing w:before="210" w:after="0" w:line="360" w:lineRule="atLeast"/>
        <w:rPr>
          <w:rFonts w:ascii="Arial" w:hAnsi="Arial" w:cs="Arial"/>
          <w:color w:val="111111"/>
          <w:shd w:val="clear" w:color="auto" w:fill="E3F1F4"/>
        </w:rPr>
      </w:pPr>
      <w:r w:rsidRPr="0006736D">
        <w:rPr>
          <w:rFonts w:ascii="Arial" w:hAnsi="Arial" w:cs="Arial"/>
          <w:color w:val="111111"/>
          <w:shd w:val="clear" w:color="auto" w:fill="E3F1F4"/>
        </w:rPr>
        <w:t>Уточнены требования к заявлению о приеме: в нем необходимо будет указать номер телефона для связи, по которому в том числе может быть направлено сообщение, включая короткое текстовое сообщение (то есть, номер мобильного телефона).</w:t>
      </w:r>
    </w:p>
    <w:p w:rsidR="0006736D" w:rsidRPr="0006736D" w:rsidRDefault="0006736D" w:rsidP="0006736D">
      <w:pPr>
        <w:shd w:val="clear" w:color="auto" w:fill="FFFFFF"/>
        <w:spacing w:before="210" w:after="0" w:line="360" w:lineRule="atLeast"/>
        <w:rPr>
          <w:rFonts w:ascii="Arial" w:hAnsi="Arial" w:cs="Arial"/>
          <w:color w:val="111111"/>
          <w:shd w:val="clear" w:color="auto" w:fill="E3F1F4"/>
        </w:rPr>
      </w:pPr>
      <w:r w:rsidRPr="0006736D">
        <w:rPr>
          <w:rFonts w:ascii="Arial" w:hAnsi="Arial" w:cs="Arial"/>
          <w:color w:val="111111"/>
          <w:shd w:val="clear" w:color="auto" w:fill="E3F1F4"/>
        </w:rPr>
        <w:t>Днем вступления в СНТ будет день принятия правлением соответствующего решения.</w:t>
      </w:r>
    </w:p>
    <w:p w:rsidR="0006736D" w:rsidRDefault="0006736D" w:rsidP="009D27B4">
      <w:pPr>
        <w:shd w:val="clear" w:color="auto" w:fill="FFFFFF"/>
        <w:spacing w:before="210" w:after="0" w:line="360" w:lineRule="atLeast"/>
        <w:rPr>
          <w:rFonts w:ascii="Arial" w:hAnsi="Arial" w:cs="Arial"/>
          <w:color w:val="111111"/>
          <w:shd w:val="clear" w:color="auto" w:fill="E3F1F4"/>
        </w:rPr>
      </w:pPr>
      <w:r w:rsidRPr="0006736D">
        <w:rPr>
          <w:rFonts w:ascii="Arial" w:hAnsi="Arial" w:cs="Arial"/>
          <w:color w:val="111111"/>
          <w:shd w:val="clear" w:color="auto" w:fill="E3F1F4"/>
        </w:rPr>
        <w:t xml:space="preserve">Цель внесенного изменения – упростить процедуру приема в члены СНТ, которая в значительной степени является формальностью (нельзя отказать тому, кто соответствует всем требованиям). </w:t>
      </w:r>
    </w:p>
    <w:p w:rsidR="0006736D" w:rsidRPr="0006736D" w:rsidRDefault="0006736D" w:rsidP="009D27B4">
      <w:pPr>
        <w:shd w:val="clear" w:color="auto" w:fill="FFFFFF"/>
        <w:spacing w:before="210" w:after="0" w:line="360" w:lineRule="atLeast"/>
        <w:rPr>
          <w:rFonts w:ascii="Arial" w:hAnsi="Arial" w:cs="Arial"/>
          <w:color w:val="111111"/>
          <w:shd w:val="clear" w:color="auto" w:fill="E3F1F4"/>
        </w:rPr>
      </w:pPr>
      <w:r w:rsidRPr="0006736D">
        <w:rPr>
          <w:rFonts w:ascii="Arial" w:hAnsi="Arial" w:cs="Arial"/>
          <w:color w:val="111111"/>
          <w:shd w:val="clear" w:color="auto" w:fill="E3F1F4"/>
        </w:rPr>
        <w:t>А вот исключение из членов СНТ является менее формальным вопросом, в связи с чем эти полномочия сохранены за общим собранием садоводов.</w:t>
      </w:r>
    </w:p>
    <w:p w:rsidR="0006736D" w:rsidRDefault="0006736D" w:rsidP="009D27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27B4" w:rsidRPr="009D27B4" w:rsidRDefault="009D27B4" w:rsidP="009D27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27B4">
        <w:rPr>
          <w:rFonts w:ascii="Arial" w:eastAsia="Times New Roman" w:hAnsi="Arial" w:cs="Arial"/>
          <w:sz w:val="24"/>
          <w:szCs w:val="24"/>
          <w:lang w:eastAsia="ru-RU"/>
        </w:rPr>
        <w:t>8. Правление товарищества в соответствии с его уставом имеет право принимать решения, необходимые для достижения целей деятельности товарищества, за исключением решений, отнесенных настоящим Федеральным законом и уставом товарищества к полномочиям иных органов товарищества.</w:t>
      </w:r>
    </w:p>
    <w:p w:rsidR="009D27B4" w:rsidRPr="009D27B4" w:rsidRDefault="009D27B4" w:rsidP="009D27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27B4">
        <w:rPr>
          <w:rFonts w:ascii="Arial" w:eastAsia="Times New Roman" w:hAnsi="Arial" w:cs="Arial"/>
          <w:sz w:val="24"/>
          <w:szCs w:val="24"/>
          <w:lang w:eastAsia="ru-RU"/>
        </w:rPr>
        <w:t>9. Приходно-расходная смета товарищества, составляемая правлением товарищества, должна содержать указание на размер предполагаемых доходов и расходов товарищества, перечень предполагаемых мероприятий и ответственных за их обеспечение должностных лиц товарищества.</w:t>
      </w:r>
    </w:p>
    <w:p w:rsidR="009D27B4" w:rsidRPr="009D27B4" w:rsidRDefault="009D27B4" w:rsidP="009D27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27B4">
        <w:rPr>
          <w:rFonts w:ascii="Arial" w:eastAsia="Times New Roman" w:hAnsi="Arial" w:cs="Arial"/>
          <w:sz w:val="24"/>
          <w:szCs w:val="24"/>
          <w:lang w:eastAsia="ru-RU"/>
        </w:rPr>
        <w:t>10. Приходно-расходная смета может составляться на календарный год или на иной срок, во время которого предполагается осуществление мероприятий, требующих расходов товарищества.</w:t>
      </w:r>
    </w:p>
    <w:sectPr w:rsidR="009D27B4" w:rsidRPr="009D27B4" w:rsidSect="00B47FB6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CFB" w:rsidRDefault="00865CFB" w:rsidP="0006736D">
      <w:pPr>
        <w:spacing w:after="0" w:line="240" w:lineRule="auto"/>
      </w:pPr>
      <w:r>
        <w:separator/>
      </w:r>
    </w:p>
  </w:endnote>
  <w:endnote w:type="continuationSeparator" w:id="1">
    <w:p w:rsidR="00865CFB" w:rsidRDefault="00865CFB" w:rsidP="00067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CFB" w:rsidRDefault="00865CFB" w:rsidP="0006736D">
      <w:pPr>
        <w:spacing w:after="0" w:line="240" w:lineRule="auto"/>
      </w:pPr>
      <w:r>
        <w:separator/>
      </w:r>
    </w:p>
  </w:footnote>
  <w:footnote w:type="continuationSeparator" w:id="1">
    <w:p w:rsidR="00865CFB" w:rsidRDefault="00865CFB" w:rsidP="00067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63167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06736D" w:rsidRDefault="00B47FB6">
        <w:pPr>
          <w:pStyle w:val="a4"/>
          <w:jc w:val="center"/>
        </w:pPr>
        <w:r>
          <w:fldChar w:fldCharType="begin"/>
        </w:r>
        <w:r w:rsidR="0006736D">
          <w:instrText xml:space="preserve"> PAGE   \* MERGEFORMAT </w:instrText>
        </w:r>
        <w:r>
          <w:fldChar w:fldCharType="separate"/>
        </w:r>
        <w:r w:rsidR="00634F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736D" w:rsidRDefault="0006736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27B4"/>
    <w:rsid w:val="0001318C"/>
    <w:rsid w:val="0006736D"/>
    <w:rsid w:val="00634F24"/>
    <w:rsid w:val="00865CFB"/>
    <w:rsid w:val="009814E1"/>
    <w:rsid w:val="009D27B4"/>
    <w:rsid w:val="00A6486F"/>
    <w:rsid w:val="00B47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67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736D"/>
  </w:style>
  <w:style w:type="paragraph" w:styleId="a6">
    <w:name w:val="footer"/>
    <w:basedOn w:val="a"/>
    <w:link w:val="a7"/>
    <w:uiPriority w:val="99"/>
    <w:unhideWhenUsed/>
    <w:rsid w:val="00067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73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5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22130/e9971511d19a7999a6ee41be8aa69fb43016a8d2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21173/7c5fd1a7648e67d13b83633e60ac17c7be793d4c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21900/3d0cac60971a511280cbba229d9b6329c07731f7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consultant.ru/document/cons_doc_LAW_421900/3d0cac60971a511280cbba229d9b6329c07731f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422130/e9971511d19a7999a6ee41be8aa69fb43016a8d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VTB Capital</Company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Kolomatskaya, Elena</dc:creator>
  <cp:lastModifiedBy>Елена Егорова</cp:lastModifiedBy>
  <cp:revision>2</cp:revision>
  <cp:lastPrinted>2022-08-08T14:13:00Z</cp:lastPrinted>
  <dcterms:created xsi:type="dcterms:W3CDTF">2022-09-16T09:32:00Z</dcterms:created>
  <dcterms:modified xsi:type="dcterms:W3CDTF">2022-09-16T09:32:00Z</dcterms:modified>
</cp:coreProperties>
</file>